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96276" w14:paraId="51F80B5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4FD1B1A" w14:textId="77777777" w:rsidR="00B96276" w:rsidRDefault="00D9263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D055E1A" w14:textId="77777777" w:rsidR="00B96276" w:rsidRDefault="00D92630">
            <w:pPr>
              <w:spacing w:after="0" w:line="240" w:lineRule="auto"/>
            </w:pPr>
            <w:r>
              <w:t>21334</w:t>
            </w:r>
          </w:p>
        </w:tc>
      </w:tr>
      <w:tr w:rsidR="00B96276" w14:paraId="7C064EE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3D83192" w14:textId="77777777" w:rsidR="00B96276" w:rsidRDefault="00D9263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7F27886" w14:textId="77777777" w:rsidR="00B96276" w:rsidRDefault="00D92630">
            <w:pPr>
              <w:spacing w:after="0" w:line="240" w:lineRule="auto"/>
            </w:pPr>
            <w:r>
              <w:t>OSNOVNA ŠKOLA ZMAJEVAC</w:t>
            </w:r>
          </w:p>
        </w:tc>
      </w:tr>
      <w:tr w:rsidR="00B96276" w14:paraId="67D44DBE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0E8DF3" w14:textId="77777777" w:rsidR="00B96276" w:rsidRDefault="00D9263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E68716D" w14:textId="77777777" w:rsidR="00B96276" w:rsidRDefault="00D92630">
            <w:pPr>
              <w:spacing w:after="0" w:line="240" w:lineRule="auto"/>
            </w:pPr>
            <w:r>
              <w:t>31</w:t>
            </w:r>
          </w:p>
        </w:tc>
      </w:tr>
    </w:tbl>
    <w:p w14:paraId="56B7687C" w14:textId="77777777" w:rsidR="00B96276" w:rsidRDefault="00D92630">
      <w:r>
        <w:br/>
      </w:r>
    </w:p>
    <w:p w14:paraId="55303D8E" w14:textId="77777777" w:rsidR="00B96276" w:rsidRDefault="00D9263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6B648A1" w14:textId="77777777" w:rsidR="00B96276" w:rsidRDefault="00D9263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A0D0C60" w14:textId="77777777" w:rsidR="00B96276" w:rsidRDefault="00D9263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1A08815" w14:textId="77777777" w:rsidR="00B96276" w:rsidRDefault="00B96276"/>
    <w:p w14:paraId="769152DC" w14:textId="77777777" w:rsidR="00B96276" w:rsidRDefault="00D9263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024BBD5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7ECEDC8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6A23C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AB90E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A1F16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75007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60FDC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B3362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112E591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E8A58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3E3C71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1992A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7D9921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1.359.862,52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85BA9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1.480.257,08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12B13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  <w:tr w:rsidR="00B96276" w14:paraId="1D8F56D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C6B06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428A56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1F82E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5AEF21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1.346.705,12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94867A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1.574.324,70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7C6B8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116,9</w:t>
            </w:r>
          </w:p>
        </w:tc>
      </w:tr>
      <w:tr w:rsidR="00B96276" w14:paraId="715B7B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0423D8" w14:textId="77777777" w:rsidR="00B96276" w:rsidRDefault="00B9627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DFDAD9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BBEAE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2ED8D3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40F8A9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94.067,62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0355A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96276" w14:paraId="40C0DE5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C842A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5721CA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816C1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4DB1D2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B989B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A71EA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96276" w14:paraId="2135396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FBD7A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B4B86D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415E5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98EC67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6.272,58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1E8C8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7.352,65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C37CC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  <w:tr w:rsidR="00B96276" w14:paraId="7A0E192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79895" w14:textId="77777777" w:rsidR="00B96276" w:rsidRDefault="00B9627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D55987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8823C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90ABE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6.272,58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DF7CA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7.352,65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7AEEB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117,2</w:t>
            </w:r>
          </w:p>
        </w:tc>
      </w:tr>
      <w:tr w:rsidR="00B96276" w14:paraId="026C267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6E3D4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BEF196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702D3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431E5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ADE7C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5E8AD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96276" w14:paraId="0729003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B7E9E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052467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26C4F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1E8CA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1C8245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BE78B1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96276" w14:paraId="157C982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AC0C8" w14:textId="77777777" w:rsidR="00B96276" w:rsidRDefault="00B9627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C2A156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40A34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F83BF1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0583A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59472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96276" w14:paraId="7DD16A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50519" w14:textId="77777777" w:rsidR="00B96276" w:rsidRDefault="00B9627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018B7D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11A78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14231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05080C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101.420,27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2A1AD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5F265A3" w14:textId="77777777" w:rsidR="00B96276" w:rsidRDefault="00B96276">
      <w:pPr>
        <w:spacing w:after="0"/>
      </w:pPr>
    </w:p>
    <w:p w14:paraId="1F320F22" w14:textId="77777777" w:rsidR="00B96276" w:rsidRDefault="00D92630">
      <w:r>
        <w:t>Manjak prihoda i primitaka je rezultat primjene novog Pravilnika o proračunskom računovodstvu koji se počeo primjenjivati u knjigovodstvenim evidencijama od 01.01.2025. godine te se u izvještaju prikazuje trošak jedne plaće više u odnosu na isto razdoblje 2024. godine.</w:t>
      </w:r>
    </w:p>
    <w:p w14:paraId="5E7B5AED" w14:textId="77777777" w:rsidR="00B96276" w:rsidRDefault="00D92630">
      <w:r>
        <w:br/>
      </w:r>
    </w:p>
    <w:p w14:paraId="3D5C0C31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0A58C5F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C8254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091C8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56127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CD12F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1E4DE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60EF5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3745588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E68A0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F06CD5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8C15C0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2B2F95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1.288,41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CD2FE3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2D941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102,7</w:t>
            </w:r>
          </w:p>
        </w:tc>
      </w:tr>
    </w:tbl>
    <w:p w14:paraId="7A61D236" w14:textId="77777777" w:rsidR="00B96276" w:rsidRDefault="00B96276">
      <w:pPr>
        <w:spacing w:after="0"/>
      </w:pPr>
    </w:p>
    <w:p w14:paraId="15CA510A" w14:textId="77777777" w:rsidR="00B96276" w:rsidRDefault="00D92630">
      <w:r>
        <w:t>U izvještajnom razdoblju ostvareno je povećanje prihoda u iznosu od 1.322,94 eura, razlog tome su dobivena sredstva Ministarstva znanosti i obrazovanja za besplatne udžbenike i lektiru.</w:t>
      </w:r>
    </w:p>
    <w:p w14:paraId="0D93A402" w14:textId="77777777" w:rsidR="00B96276" w:rsidRDefault="00B96276"/>
    <w:p w14:paraId="74079D1E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4FFB068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3712C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986C4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3E89E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FBFF3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3C336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4EB12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3C76A8C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54B17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8EB574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405F9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F5EB55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521FD5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9BDCE8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94,0</w:t>
            </w:r>
          </w:p>
        </w:tc>
      </w:tr>
    </w:tbl>
    <w:p w14:paraId="2F35440A" w14:textId="77777777" w:rsidR="00B96276" w:rsidRDefault="00B96276">
      <w:pPr>
        <w:spacing w:after="0"/>
      </w:pPr>
    </w:p>
    <w:p w14:paraId="29800F7F" w14:textId="77777777" w:rsidR="00B96276" w:rsidRDefault="00D92630">
      <w:r>
        <w:t>Prihodi iz nadležnog proračuna za financiranje rashoda za nabavu nefinancijske imovine su manji u odnosu na 2024. godinu i iznose 1.288,75 eura, kupljene su sigurnosne brave na ulaznim vratima škole.</w:t>
      </w:r>
    </w:p>
    <w:p w14:paraId="30DF4923" w14:textId="77777777" w:rsidR="00B96276" w:rsidRDefault="00D92630">
      <w:r>
        <w:t> </w:t>
      </w:r>
    </w:p>
    <w:p w14:paraId="0105A0EE" w14:textId="77777777" w:rsidR="00B96276" w:rsidRDefault="00B96276"/>
    <w:p w14:paraId="4FFB7C70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6294BB0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1B472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463F6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BB999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BE545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754DE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FA974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0E3EBF9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D8E1D9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5D32E6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67F24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85CE6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1.185.595,00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0AEB5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1.409.995,17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B36B7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</w:tbl>
    <w:p w14:paraId="18496ED5" w14:textId="77777777" w:rsidR="00B96276" w:rsidRDefault="00B96276">
      <w:pPr>
        <w:spacing w:after="0"/>
      </w:pPr>
    </w:p>
    <w:p w14:paraId="542DACD5" w14:textId="77777777" w:rsidR="00B96276" w:rsidRDefault="00D92630">
      <w:r>
        <w:t>Rashodi za zaposlene ostvareni su više nego 2024 godine, odstupanja su u odnosu na prošlu godinu zbog primjene Novog Pravilnika o proračunskom računovodstvu koji se počeo se primjenjivati u knjigovodstvenim evidencijama od 1. siječnja 2025. godine, te se u izvještaju prikazuje trošak jedne plaće više u odnosu na izvještajno razdoblje za 2024. te isplaćenih prava iz Kolektivnog ugovora za jubilarne nagrade i ostale nagrade.</w:t>
      </w:r>
    </w:p>
    <w:p w14:paraId="774C3DD8" w14:textId="77777777" w:rsidR="00B96276" w:rsidRDefault="00B96276"/>
    <w:p w14:paraId="42ED78D6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4FCC37A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17CD7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F0872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3A3B3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C0343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5F749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C6C1B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0111C1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0C8F4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AA2211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9AF75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FCE7B5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12.081,17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1DA2D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19.337,02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BDEDD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160,1</w:t>
            </w:r>
          </w:p>
        </w:tc>
      </w:tr>
    </w:tbl>
    <w:p w14:paraId="2135E689" w14:textId="77777777" w:rsidR="00B96276" w:rsidRDefault="00B96276">
      <w:pPr>
        <w:spacing w:after="0"/>
      </w:pPr>
    </w:p>
    <w:p w14:paraId="2BD9E63F" w14:textId="77777777" w:rsidR="00B96276" w:rsidRDefault="00D92630">
      <w:r>
        <w:lastRenderedPageBreak/>
        <w:t>Plaće za prekovremeni rad su veće zbog bolovanja i službenih putovanja.</w:t>
      </w:r>
    </w:p>
    <w:p w14:paraId="6162C102" w14:textId="77777777" w:rsidR="00B96276" w:rsidRDefault="00D92630">
      <w:r>
        <w:t> </w:t>
      </w:r>
    </w:p>
    <w:p w14:paraId="2493622D" w14:textId="77777777" w:rsidR="00B96276" w:rsidRDefault="00B96276"/>
    <w:p w14:paraId="452A1E7B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440A234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02F1E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C9B51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F515C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11595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5C2D5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026B8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7A483ED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94598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EFC564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459C2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42571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17.106,77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D4234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31.011,94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21C326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181,3</w:t>
            </w:r>
          </w:p>
        </w:tc>
      </w:tr>
    </w:tbl>
    <w:p w14:paraId="409F236E" w14:textId="77777777" w:rsidR="00B96276" w:rsidRDefault="00B96276">
      <w:pPr>
        <w:spacing w:after="0"/>
      </w:pPr>
    </w:p>
    <w:p w14:paraId="341F19B0" w14:textId="77777777" w:rsidR="00B96276" w:rsidRDefault="00D92630">
      <w:r>
        <w:t>Plaće za posebne uvjete rada su veće u odnosu na prošlu godinu, razlog je povećan broj učenika s prilagođenim programom kojih je svake godine sve više, kao i rad u kombiniranim razrednim odjelima.</w:t>
      </w:r>
    </w:p>
    <w:p w14:paraId="28294FE7" w14:textId="77777777" w:rsidR="00B96276" w:rsidRDefault="00B96276"/>
    <w:p w14:paraId="53EB1806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7ABE85E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5867A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4F087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C4EC6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6D2B4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E15E3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A7EC8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335FB91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2431E1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9A76DA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E7B9D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8F786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62.306,99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CA014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70.527,91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5F549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</w:tbl>
    <w:p w14:paraId="7A4BF9A5" w14:textId="77777777" w:rsidR="00B96276" w:rsidRDefault="00B96276">
      <w:pPr>
        <w:spacing w:after="0"/>
      </w:pPr>
    </w:p>
    <w:p w14:paraId="4FB536C9" w14:textId="77777777" w:rsidR="00B96276" w:rsidRDefault="00D92630">
      <w:r>
        <w:t>Naknada za prijevoz na posao i s posla iznosi  više u odnosu na prethodnu godinu, a rezultat su primjene Novog Pravilnika o proračunskom računovodstvu (Nar. nov., br. 158/2023., 154/2024.) koji se počeo se primjenjivati u knjigovodstvenim evidencijama od 1. siječnja 2025. godine, te se u izvještaju prikazuje trošak jedne isplate više u odnosu na izvještajno razdoblje za 2024.</w:t>
      </w:r>
    </w:p>
    <w:p w14:paraId="7603A2FE" w14:textId="77777777" w:rsidR="00B96276" w:rsidRDefault="00B96276"/>
    <w:p w14:paraId="0490F2A6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2EDE8FE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96DE5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9CEBF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D4617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68584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D1CC1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4DF12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03EB6D9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436D02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B9A245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301E9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D4779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BC24D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9D98B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9D8B16A" w14:textId="77777777" w:rsidR="00B96276" w:rsidRDefault="00B96276">
      <w:pPr>
        <w:spacing w:after="0"/>
      </w:pPr>
    </w:p>
    <w:p w14:paraId="091B351C" w14:textId="77777777" w:rsidR="00B96276" w:rsidRDefault="00D92630">
      <w:r>
        <w:t>Službena, radna i zaštitna odjeća i obuća iznosi u ovoj godini 385,04 eura jer su kupljene radne papuče za spremačice, kuharice i cipele za domara, te pregače i radne hlače za kuharice.</w:t>
      </w:r>
    </w:p>
    <w:p w14:paraId="73D1218D" w14:textId="77777777" w:rsidR="00B96276" w:rsidRDefault="00D92630">
      <w:r>
        <w:t> </w:t>
      </w:r>
    </w:p>
    <w:p w14:paraId="390108C5" w14:textId="77777777" w:rsidR="00B96276" w:rsidRDefault="00B96276"/>
    <w:p w14:paraId="77BA52CB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265C532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71ECC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54510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73F31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02678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0CA78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4479E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6891F6E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E3E48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D81E75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15413B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7415EE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A065B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4.303,86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2B90E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465,3</w:t>
            </w:r>
          </w:p>
        </w:tc>
      </w:tr>
    </w:tbl>
    <w:p w14:paraId="42BA9559" w14:textId="77777777" w:rsidR="00B96276" w:rsidRDefault="00B96276">
      <w:pPr>
        <w:spacing w:after="0"/>
      </w:pPr>
    </w:p>
    <w:p w14:paraId="0B005A77" w14:textId="77777777" w:rsidR="00B96276" w:rsidRDefault="00D92630">
      <w:r>
        <w:t>Intelektualne i osobne usluge  su veće nego u istom razdoblju prošle godine jer smo ove godine imali izradu procjembenog elaborata vrijednosti nekretnine za stambenu zgradu, energetski pregled za zgradu, elaborat procjene rizika kućne vodoopskrbne mreže i implementacija haccp sustava. </w:t>
      </w:r>
    </w:p>
    <w:p w14:paraId="279B469F" w14:textId="77777777" w:rsidR="00B96276" w:rsidRDefault="00B96276"/>
    <w:p w14:paraId="0AF10EDE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45D3221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40A9A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79960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3D324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7C8B2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B2C7B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64006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5FC6914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D076CB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6A35CC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E83BE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30BF14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1F3ECD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924D3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145,2</w:t>
            </w:r>
          </w:p>
        </w:tc>
      </w:tr>
    </w:tbl>
    <w:p w14:paraId="5FC0872B" w14:textId="77777777" w:rsidR="00B96276" w:rsidRDefault="00B96276">
      <w:pPr>
        <w:spacing w:after="0"/>
      </w:pPr>
    </w:p>
    <w:p w14:paraId="780E5ACE" w14:textId="77777777" w:rsidR="00B96276" w:rsidRDefault="00D92630">
      <w:r>
        <w:t>Pristojbe i naknade su veće u odnosu na isto razdoblje prošle godine, razlog tome su povećanje naknade za nezapošljavanje invalida.</w:t>
      </w:r>
    </w:p>
    <w:p w14:paraId="59BE7709" w14:textId="77777777" w:rsidR="00B96276" w:rsidRDefault="00B96276"/>
    <w:p w14:paraId="7AE98B2D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1BB1497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D47AA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32A97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590A3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A9662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7FDED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53C25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31E3AD6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CDF34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EBC0D5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51776E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5F9ECF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5C61F6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6F076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149,0</w:t>
            </w:r>
          </w:p>
        </w:tc>
      </w:tr>
    </w:tbl>
    <w:p w14:paraId="067FBCF5" w14:textId="77777777" w:rsidR="00B96276" w:rsidRDefault="00B96276">
      <w:pPr>
        <w:spacing w:after="0"/>
      </w:pPr>
    </w:p>
    <w:p w14:paraId="6D80BE7F" w14:textId="77777777" w:rsidR="00B96276" w:rsidRDefault="00D92630">
      <w:r>
        <w:t>Iznos za knjige je veći nego prošle godine jer smo kupili dodatne lektire za knjižnicu.</w:t>
      </w:r>
    </w:p>
    <w:p w14:paraId="7F18F084" w14:textId="77777777" w:rsidR="00B96276" w:rsidRDefault="00B96276"/>
    <w:p w14:paraId="7ACFE4D2" w14:textId="77777777" w:rsidR="00B96276" w:rsidRDefault="00D9263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48A49A6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7AA46AD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81470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4C9D4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FAC40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FCBBF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83694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29D97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418B2C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2C046" w14:textId="77777777" w:rsidR="00B96276" w:rsidRDefault="00B9627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B70A15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A9A7F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D5F64B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999.460,43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67444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1.107.222,81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70017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110,8</w:t>
            </w:r>
          </w:p>
        </w:tc>
      </w:tr>
    </w:tbl>
    <w:p w14:paraId="133142CE" w14:textId="77777777" w:rsidR="00B96276" w:rsidRDefault="00B96276">
      <w:pPr>
        <w:spacing w:after="0"/>
      </w:pPr>
    </w:p>
    <w:p w14:paraId="63DC959A" w14:textId="77777777" w:rsidR="00B96276" w:rsidRDefault="00D92630">
      <w:r>
        <w:t>Sukladno čl. 19. Pravilnika o proračunskom računovodstvu i računskom planu vrijednost dugotrajne imovine ispravlja se po prosječnim godišnjim stopama linearnom metodom, iznimno vrijednosti prirodnih bogatstava (podskupina 011). Ukupna vrijednost nefinancijske imovine na dan 31.12.2025. godine iznosi 1.107.222,81 eura.</w:t>
      </w:r>
    </w:p>
    <w:p w14:paraId="20641AB3" w14:textId="77777777" w:rsidR="00B96276" w:rsidRDefault="00B96276"/>
    <w:p w14:paraId="3B611221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560562C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1524F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F5DC4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D0378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ACF36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C226E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1D1AC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08BF75A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AC448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38D825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C8E30C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BB3ADE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E4BFD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5EDC6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410A43D" w14:textId="77777777" w:rsidR="00B96276" w:rsidRDefault="00B96276">
      <w:pPr>
        <w:spacing w:after="0"/>
      </w:pPr>
    </w:p>
    <w:p w14:paraId="7D799092" w14:textId="77777777" w:rsidR="00B96276" w:rsidRDefault="00D92630">
      <w:r>
        <w:t>Iznos je veći jer se odnosi na potraživanje za bolovanje za 11. mjesec 2025.</w:t>
      </w:r>
    </w:p>
    <w:p w14:paraId="3BAC3E21" w14:textId="77777777" w:rsidR="00B96276" w:rsidRDefault="00B96276"/>
    <w:p w14:paraId="59D85306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08EFDE5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6019E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8EE94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577FD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8DEAD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394C6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F4892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336504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04B4C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C59134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055A1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1BDE1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103.223,85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9E4A03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A36CC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56C8A43" w14:textId="77777777" w:rsidR="00B96276" w:rsidRDefault="00B96276">
      <w:pPr>
        <w:spacing w:after="0"/>
      </w:pPr>
    </w:p>
    <w:p w14:paraId="7000FB89" w14:textId="77777777" w:rsidR="00B96276" w:rsidRDefault="00D92630">
      <w:r>
        <w:t>Pravilnikom o proračunskom računovodstvu i računskom planu, u članku 233. propisano je da se s danom 01.01.2025. ukida podskupina 193-Kontinuirani rashodi budućih razdoblja.</w:t>
      </w:r>
    </w:p>
    <w:p w14:paraId="70BEB6BF" w14:textId="77777777" w:rsidR="00B96276" w:rsidRDefault="00B96276"/>
    <w:p w14:paraId="5F75A084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277FB7E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BCDC8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245B9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9C2C4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1BD16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FAD6A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C8CBB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5C2D8EB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BDF353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2CA705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04BEC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3D8628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509C2C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84368D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C91E54" w14:textId="77777777" w:rsidR="00B96276" w:rsidRDefault="00B96276">
      <w:pPr>
        <w:spacing w:after="0"/>
      </w:pPr>
    </w:p>
    <w:p w14:paraId="709D7586" w14:textId="77777777" w:rsidR="00B96276" w:rsidRDefault="00D92630">
      <w:r>
        <w:t>Izmjenama u Računskom planu, dodana je nova skupina 27 za iskazivanje stanja pripadajućih osnovnih računa obveza. Slijedom navedenog s 01.01.2025. preneseno je stanje sa 23958 na 27612 - Obveze proračunskih korisnika za povrat u proračun-bolovanje HZZO.</w:t>
      </w:r>
    </w:p>
    <w:p w14:paraId="63B27CEE" w14:textId="77777777" w:rsidR="00B96276" w:rsidRDefault="00B96276"/>
    <w:p w14:paraId="516F9BFD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4DE614F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01778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13947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F14BD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B561F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3E932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6040D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7E1CC80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EB141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A2D192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EA867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9F5382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6.566,58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535EC4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126.385,21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77C6A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1924,7</w:t>
            </w:r>
          </w:p>
        </w:tc>
      </w:tr>
    </w:tbl>
    <w:p w14:paraId="31335086" w14:textId="77777777" w:rsidR="00B96276" w:rsidRDefault="00B96276">
      <w:pPr>
        <w:spacing w:after="0"/>
      </w:pPr>
    </w:p>
    <w:p w14:paraId="18A4E858" w14:textId="77777777" w:rsidR="00B96276" w:rsidRDefault="00D92630">
      <w:r>
        <w:t>Potraživanja za prihode poslovanja - nedospjela - kao što smo naveli tu se nalaze plaća i materijalna prava koja će biti isplaćena u siječnju 2026. godine</w:t>
      </w:r>
    </w:p>
    <w:p w14:paraId="09722C46" w14:textId="77777777" w:rsidR="00B96276" w:rsidRDefault="00B96276"/>
    <w:p w14:paraId="7C1924A9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6D31FAC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0602D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69710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DE5E6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9A564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AA8F8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1226A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5094764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E5599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D69623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AA875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2D9880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40340C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9B07E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A89D3C9" w14:textId="77777777" w:rsidR="00B96276" w:rsidRDefault="00B96276">
      <w:pPr>
        <w:spacing w:after="0"/>
      </w:pPr>
    </w:p>
    <w:p w14:paraId="448EB1FE" w14:textId="77777777" w:rsidR="00B96276" w:rsidRDefault="00D92630">
      <w:r>
        <w:t>Prema članku 15. Pravilnika o financijskom izvještavanju nemamo Sudskih sporova u tijeku, kao ni ugovornih odnosa koji uz ispunjenje određenih uvjeta, mogu postati obveza ili imovina (dana kreditna pisma, hipoteke i slično).</w:t>
      </w:r>
    </w:p>
    <w:p w14:paraId="314F2D4C" w14:textId="77777777" w:rsidR="00B96276" w:rsidRDefault="00B96276"/>
    <w:p w14:paraId="45899626" w14:textId="77777777" w:rsidR="00B96276" w:rsidRDefault="00D9263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4A520BF7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7697A75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1EC9B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EC30A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D0A1B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9A5D9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C2903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E0DE3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03A6396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B8168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A053A9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67547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BDFA70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1.335.829,17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D65C4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1.564.418,35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5EA31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14:paraId="1AF5424B" w14:textId="77777777" w:rsidR="00B96276" w:rsidRDefault="00B96276">
      <w:pPr>
        <w:spacing w:after="0"/>
      </w:pPr>
    </w:p>
    <w:p w14:paraId="4DFD0638" w14:textId="77777777" w:rsidR="00B96276" w:rsidRDefault="00D92630">
      <w:r>
        <w:t>Tu su uključeni svi rashodi vezani za funkcioniranje osnovnoškolskog obrazovanja u 2025. godini</w:t>
      </w:r>
    </w:p>
    <w:p w14:paraId="7EE47D6A" w14:textId="77777777" w:rsidR="00B96276" w:rsidRDefault="00B96276"/>
    <w:p w14:paraId="1EAC3B01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27C7EB7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053A1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51F28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908F1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8BD00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76C5C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4EA93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1A32410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1C4F8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0E3E87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1921D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CF50E8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17.148,53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5F9D1C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17.259,00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B2A4A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100,6</w:t>
            </w:r>
          </w:p>
        </w:tc>
      </w:tr>
    </w:tbl>
    <w:p w14:paraId="14F5BC2E" w14:textId="77777777" w:rsidR="00B96276" w:rsidRDefault="00B96276">
      <w:pPr>
        <w:spacing w:after="0"/>
      </w:pPr>
    </w:p>
    <w:p w14:paraId="3240F63F" w14:textId="77777777" w:rsidR="00B96276" w:rsidRDefault="00D92630">
      <w:r>
        <w:t xml:space="preserve">Rashodi vezani uz prehranu učenika u iznosu od 17.259,00 </w:t>
      </w:r>
      <w:proofErr w:type="spellStart"/>
      <w:r>
        <w:t>eur</w:t>
      </w:r>
      <w:proofErr w:type="spellEnd"/>
      <w:r>
        <w:t>.</w:t>
      </w:r>
    </w:p>
    <w:p w14:paraId="013397F2" w14:textId="77777777" w:rsidR="00B96276" w:rsidRDefault="00B96276"/>
    <w:p w14:paraId="3358D636" w14:textId="77777777" w:rsidR="00B96276" w:rsidRDefault="00D9263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721EB167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3D6E369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8B551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0AE14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32450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4CC07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426E0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41C4A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0475AA0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06A43" w14:textId="77777777" w:rsidR="00B96276" w:rsidRDefault="00B9627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696369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7692B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A6F09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F292FF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34.051,35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E1B99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1099D06" w14:textId="77777777" w:rsidR="00B96276" w:rsidRDefault="00B96276">
      <w:pPr>
        <w:spacing w:after="0"/>
      </w:pPr>
    </w:p>
    <w:p w14:paraId="58D9C306" w14:textId="77777777" w:rsidR="00B96276" w:rsidRDefault="00D92630">
      <w:r>
        <w:t xml:space="preserve">Novi Pravilnik o proračunskom računovodstvu i računskom planu primjenjuje se u knjigovodstvenim evidencijama od 1. siječnja 2025. godine i propisuje kao i dosadašnji primjenu modificiranog računovodstvenog načela nastanka događaja. Prema tom načelu ne iskazuje se rashod amortizacije dugotrajne nefinancijske imovine, kako je propisano čl. 110. </w:t>
      </w:r>
      <w:r>
        <w:lastRenderedPageBreak/>
        <w:t>st. 7. Pravilnika. To predstavlja jednu od najznačajnijih specifičnosti proračunskog računovodstva, jer se pri nabavi dugotrajne nefinancijske imovine, cjelokupna nabavna vrijednost iskazuje kao rashod u trenutku nabave. Takav način evidentiranja znači da se trošenje imovine ne prati kroz rashod amortizacije, kao što je to uobičajeno u poduzetničkom računovodstvu. Umjesto toga, tijekom korištenja imovine obračunava se ispravak vrijednosti. Ispravak vrijednosti ne tereti rashode, već se evidentira na teret vlastitih izvora, čime se osigurava pravilno i zakonito financijsko praćenje imovine u proračunskom sustavu. Knjigovodstveno evidentiranje ispravka vrijednosti dugotrajne nefinancijske imovine provodi se preko osnovnog računa 91511 promjene u vrijednosti imovine.</w:t>
      </w:r>
    </w:p>
    <w:p w14:paraId="351BA0D6" w14:textId="77777777" w:rsidR="00B96276" w:rsidRDefault="00B96276"/>
    <w:p w14:paraId="7FF5FB8B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6276" w14:paraId="2F178E1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0007B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F2142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BD21E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8AD61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02BF8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398BD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600450A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2AC8C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92466F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4E66A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286566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105.906,42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6BB50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CF448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098444F" w14:textId="77777777" w:rsidR="00B96276" w:rsidRDefault="00B96276">
      <w:pPr>
        <w:spacing w:after="0"/>
      </w:pPr>
    </w:p>
    <w:p w14:paraId="0C815269" w14:textId="77777777" w:rsidR="00B96276" w:rsidRDefault="00D92630">
      <w:r>
        <w:t>U 2025. godini bilo je promjena u obujmu imovine, odnosi se na prijenos imovine Osječko-baranjske županije na školu na temelju Rješenja o prijenosu knjigovodstvene vrijednosti nefinancijske imovine kao i Odluka o knjiženju procijenjene vrijednosti nekretnine.</w:t>
      </w:r>
    </w:p>
    <w:p w14:paraId="5843331A" w14:textId="77777777" w:rsidR="00B96276" w:rsidRDefault="00B96276"/>
    <w:p w14:paraId="250C45B0" w14:textId="77777777" w:rsidR="00B96276" w:rsidRDefault="00D9263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2DA3139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96276" w14:paraId="2AA5110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F5210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C2167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A5458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28B56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83424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7050662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A61F4" w14:textId="77777777" w:rsidR="00B96276" w:rsidRDefault="00B9627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DC9A84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0A1BA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E94C71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645CB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6C6F57" w14:textId="77777777" w:rsidR="00B96276" w:rsidRDefault="00B96276">
      <w:pPr>
        <w:spacing w:after="0"/>
      </w:pPr>
    </w:p>
    <w:p w14:paraId="75F82FD9" w14:textId="77777777" w:rsidR="00B96276" w:rsidRDefault="00D92630">
      <w:r>
        <w:t>Stanje dospjelih obveza na kraju izvještajnog razdoblja iznosi 0,00 eura jer su sve obveze plaćene po dospijeću.</w:t>
      </w:r>
    </w:p>
    <w:p w14:paraId="4D509077" w14:textId="77777777" w:rsidR="00B96276" w:rsidRDefault="00B96276"/>
    <w:p w14:paraId="26C31028" w14:textId="77777777" w:rsidR="00B96276" w:rsidRDefault="00D9263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96276" w14:paraId="5EF4941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F89BA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36B15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FB52E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69A86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2E769" w14:textId="77777777" w:rsidR="00B96276" w:rsidRDefault="00D926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6276" w14:paraId="0717C83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2143D" w14:textId="77777777" w:rsidR="00B96276" w:rsidRDefault="00B9627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2F58DA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0843B" w14:textId="77777777" w:rsidR="00B96276" w:rsidRDefault="00D926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8D8786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131.033,27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51372" w14:textId="77777777" w:rsidR="00B96276" w:rsidRDefault="00D926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669C578" w14:textId="77777777" w:rsidR="00B96276" w:rsidRDefault="00B96276">
      <w:pPr>
        <w:spacing w:after="0"/>
      </w:pPr>
    </w:p>
    <w:p w14:paraId="12C9695C" w14:textId="77777777" w:rsidR="00B96276" w:rsidRDefault="00D92630">
      <w:r>
        <w:t>Stanje je nedospjelih obveza na kraju obračunskog razdoblja ( plaća za 12. mjesec 2025. koja dospijeva 9.01.2026.) i obveze za ostale materijalne rashode, financijske rashode, ostale tekuće obveze koje dospijevaju tijekom 2026 godine</w:t>
      </w:r>
    </w:p>
    <w:p w14:paraId="53DB9CF4" w14:textId="77777777" w:rsidR="00B96276" w:rsidRDefault="00D92630">
      <w:r>
        <w:t> </w:t>
      </w:r>
    </w:p>
    <w:p w14:paraId="2B210EC3" w14:textId="77777777" w:rsidR="00B96276" w:rsidRDefault="00D92630">
      <w:r>
        <w:lastRenderedPageBreak/>
        <w:t> </w:t>
      </w:r>
    </w:p>
    <w:p w14:paraId="2E402BAD" w14:textId="77777777" w:rsidR="00B96276" w:rsidRDefault="00D92630">
      <w:r>
        <w:t> </w:t>
      </w:r>
    </w:p>
    <w:p w14:paraId="6ED867B5" w14:textId="77777777" w:rsidR="00B96276" w:rsidRDefault="00B96276"/>
    <w:sectPr w:rsidR="00B96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76"/>
    <w:rsid w:val="00AE6E8F"/>
    <w:rsid w:val="00B96276"/>
    <w:rsid w:val="00D9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7F30"/>
  <w15:docId w15:val="{12DE7F40-10B1-403F-A03A-242D0275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1712</Words>
  <Characters>9763</Characters>
  <Application>Microsoft Office Word</Application>
  <DocSecurity>0</DocSecurity>
  <Lines>81</Lines>
  <Paragraphs>22</Paragraphs>
  <ScaleCrop>false</ScaleCrop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2</cp:revision>
  <dcterms:created xsi:type="dcterms:W3CDTF">2026-02-05T08:21:00Z</dcterms:created>
  <dcterms:modified xsi:type="dcterms:W3CDTF">2026-02-05T08:21:00Z</dcterms:modified>
</cp:coreProperties>
</file>